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河南省医学科学院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生殖健康研究所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/国家卫生健康委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出生缺陷预防重点实验室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2024年公开招聘工作人员方案</w:t>
      </w:r>
    </w:p>
    <w:p>
      <w:pPr>
        <w:rPr>
          <w:rFonts w:hint="eastAsia" w:ascii="宋体" w:hAnsi="宋体" w:eastAsia="宋体" w:cs="宋体"/>
        </w:rPr>
      </w:pP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生殖健康研究所/国家卫健委出生缺陷预防重点实验室因业务发展需要，</w:t>
      </w:r>
      <w:r>
        <w:rPr>
          <w:rFonts w:hint="eastAsia" w:ascii="宋体" w:hAnsi="宋体" w:eastAsia="宋体" w:cs="宋体"/>
          <w:sz w:val="32"/>
          <w:szCs w:val="32"/>
        </w:rPr>
        <w:t>拟面向社会公开招聘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科研及科研辅助人员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名。结合我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所</w:t>
      </w:r>
      <w:r>
        <w:rPr>
          <w:rFonts w:hint="eastAsia" w:ascii="宋体" w:hAnsi="宋体" w:eastAsia="宋体" w:cs="宋体"/>
          <w:sz w:val="32"/>
          <w:szCs w:val="32"/>
        </w:rPr>
        <w:t>实际，制定本招聘方案。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一、单位简介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生殖健康研究所始建于1978年，以稳定生育水平、提高出生人口素质和生殖健康服务为主业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，主要开展出生缺陷防控、生殖遗传等基础和应用研究</w:t>
      </w:r>
      <w:r>
        <w:rPr>
          <w:rFonts w:hint="eastAsia" w:ascii="宋体" w:hAnsi="宋体" w:eastAsia="宋体" w:cs="宋体"/>
          <w:sz w:val="32"/>
          <w:szCs w:val="32"/>
        </w:rPr>
        <w:t>。国家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卫生健康</w:t>
      </w:r>
      <w:r>
        <w:rPr>
          <w:rFonts w:hint="eastAsia" w:ascii="宋体" w:hAnsi="宋体" w:eastAsia="宋体" w:cs="宋体"/>
          <w:sz w:val="32"/>
          <w:szCs w:val="32"/>
        </w:rPr>
        <w:t>委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出生缺陷</w:t>
      </w:r>
      <w:r>
        <w:rPr>
          <w:rFonts w:hint="eastAsia" w:ascii="宋体" w:hAnsi="宋体" w:eastAsia="宋体" w:cs="宋体"/>
          <w:sz w:val="32"/>
          <w:szCs w:val="32"/>
        </w:rPr>
        <w:t>重点实验室2013年批准筹建，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2019年正式对外开放运行，目前</w:t>
      </w:r>
      <w:r>
        <w:rPr>
          <w:rFonts w:hint="eastAsia" w:ascii="宋体" w:hAnsi="宋体" w:eastAsia="宋体" w:cs="宋体"/>
          <w:sz w:val="32"/>
          <w:szCs w:val="32"/>
        </w:rPr>
        <w:t>为河南省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卫生健康系统</w:t>
      </w:r>
      <w:r>
        <w:rPr>
          <w:rFonts w:hint="eastAsia" w:ascii="宋体" w:hAnsi="宋体" w:eastAsia="宋体" w:cs="宋体"/>
          <w:sz w:val="32"/>
          <w:szCs w:val="32"/>
        </w:rPr>
        <w:t>唯一一个部委级重点实验室。2023年7月15日，省委、省政府重建河南省医学科学院，研究所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和重点实验室一并</w:t>
      </w:r>
      <w:r>
        <w:rPr>
          <w:rFonts w:hint="eastAsia" w:ascii="宋体" w:hAnsi="宋体" w:eastAsia="宋体" w:cs="宋体"/>
          <w:sz w:val="32"/>
          <w:szCs w:val="32"/>
        </w:rPr>
        <w:t>搬迁至河南省医学科学院新址，研究所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、实验室</w:t>
      </w:r>
      <w:r>
        <w:rPr>
          <w:rFonts w:hint="eastAsia" w:ascii="宋体" w:hAnsi="宋体" w:eastAsia="宋体" w:cs="宋体"/>
          <w:sz w:val="32"/>
          <w:szCs w:val="32"/>
        </w:rPr>
        <w:t>规划建筑面积3000平方米。实验室拥有仪器设备40余台（套），价值3000余万元，可满足科研需求。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研究所、实验室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主要开展</w:t>
      </w:r>
      <w:r>
        <w:rPr>
          <w:rFonts w:hint="eastAsia" w:ascii="宋体" w:hAnsi="宋体" w:eastAsia="宋体" w:cs="宋体"/>
          <w:sz w:val="32"/>
          <w:szCs w:val="32"/>
        </w:rPr>
        <w:t>生育力保护和促进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重大生殖障碍疾病发病机制和临床干预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胚胎发育与出生缺陷发生机制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出生缺陷防控新技术研发与推广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等方面研究。搭建了</w:t>
      </w:r>
      <w:r>
        <w:rPr>
          <w:rFonts w:hint="eastAsia" w:ascii="宋体" w:hAnsi="宋体" w:eastAsia="宋体" w:cs="宋体"/>
          <w:sz w:val="32"/>
          <w:szCs w:val="32"/>
        </w:rPr>
        <w:t>分子生物学实验室、高通量测序平台、信息技术平台、胚胎与类器官培养平台、显微操作与显微成像平台、多模态超分辨成像平台等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8个平台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研究所、实验室有研究人员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45</w:t>
      </w:r>
      <w:r>
        <w:rPr>
          <w:rFonts w:hint="eastAsia" w:ascii="宋体" w:hAnsi="宋体" w:eastAsia="宋体" w:cs="宋体"/>
          <w:sz w:val="32"/>
          <w:szCs w:val="32"/>
        </w:rPr>
        <w:t>人，学科带头人（PI）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</w:t>
      </w:r>
      <w:r>
        <w:rPr>
          <w:rFonts w:hint="eastAsia" w:ascii="宋体" w:hAnsi="宋体" w:eastAsia="宋体" w:cs="宋体"/>
          <w:sz w:val="32"/>
          <w:szCs w:val="32"/>
        </w:rPr>
        <w:t>人，青年研究人员39人，团队成员拥有国家级人才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sz w:val="32"/>
          <w:szCs w:val="32"/>
        </w:rPr>
        <w:t>人，省级高层次人才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</w:rPr>
        <w:t>人。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有力</w:t>
      </w:r>
      <w:r>
        <w:rPr>
          <w:rFonts w:hint="eastAsia" w:ascii="宋体" w:hAnsi="宋体" w:eastAsia="宋体" w:cs="宋体"/>
          <w:sz w:val="32"/>
          <w:szCs w:val="32"/>
        </w:rPr>
        <w:t>支撑开展生殖健康、胚胎发育与出生缺陷发生机制研究，出生缺陷防控新技术研发与推广。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二、公开招聘工作组织领导 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成立由院纪委、人力资源部和相关部门负责人为成员的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招聘工作领导小组</w:t>
      </w:r>
      <w:r>
        <w:rPr>
          <w:rFonts w:hint="eastAsia" w:ascii="宋体" w:hAnsi="宋体" w:eastAsia="宋体" w:cs="宋体"/>
          <w:sz w:val="32"/>
          <w:szCs w:val="32"/>
        </w:rPr>
        <w:t>，领导小组下设办公室，办公室设在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生殖健康研究所</w:t>
      </w:r>
      <w:r>
        <w:rPr>
          <w:rFonts w:hint="eastAsia" w:ascii="宋体" w:hAnsi="宋体" w:eastAsia="宋体" w:cs="宋体"/>
          <w:sz w:val="32"/>
          <w:szCs w:val="32"/>
        </w:rPr>
        <w:t>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在</w:t>
      </w:r>
      <w:r>
        <w:rPr>
          <w:rFonts w:hint="eastAsia" w:ascii="宋体" w:hAnsi="宋体" w:eastAsia="宋体" w:cs="宋体"/>
          <w:sz w:val="32"/>
          <w:szCs w:val="32"/>
        </w:rPr>
        <w:t>招聘工作领导小组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指导下，生殖健康研究所</w:t>
      </w:r>
      <w:r>
        <w:rPr>
          <w:rFonts w:hint="eastAsia" w:ascii="宋体" w:hAnsi="宋体" w:eastAsia="宋体" w:cs="宋体"/>
          <w:sz w:val="32"/>
          <w:szCs w:val="32"/>
        </w:rPr>
        <w:t>具体负责公开招聘的组织实施与协调工作。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eastAsia="宋体" w:cs="宋体"/>
          <w:sz w:val="32"/>
          <w:szCs w:val="32"/>
        </w:rPr>
        <w:t>、招聘岗位、专业及人数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本次招聘工作人员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名，具体招聘岗位及要求见附件1。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四</w:t>
      </w:r>
      <w:r>
        <w:rPr>
          <w:rFonts w:hint="eastAsia" w:ascii="宋体" w:hAnsi="宋体" w:eastAsia="宋体" w:cs="宋体"/>
          <w:sz w:val="32"/>
          <w:szCs w:val="32"/>
        </w:rPr>
        <w:t>、招聘范围及对象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本科、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硕士研究生</w:t>
      </w:r>
      <w:r>
        <w:rPr>
          <w:rFonts w:hint="eastAsia" w:ascii="宋体" w:hAnsi="宋体" w:eastAsia="宋体" w:cs="宋体"/>
          <w:sz w:val="32"/>
          <w:szCs w:val="32"/>
        </w:rPr>
        <w:t>学历（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2022年6月以后</w:t>
      </w:r>
      <w:r>
        <w:rPr>
          <w:rFonts w:hint="eastAsia" w:ascii="宋体" w:hAnsi="宋体" w:eastAsia="宋体" w:cs="宋体"/>
          <w:sz w:val="32"/>
          <w:szCs w:val="32"/>
        </w:rPr>
        <w:t>取得相应毕业证书和学位证书），符合省医学科学院发展需要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，专业方向与我所需求方向一致，</w:t>
      </w:r>
      <w:r>
        <w:rPr>
          <w:rFonts w:hint="eastAsia" w:ascii="宋体" w:hAnsi="宋体" w:eastAsia="宋体" w:cs="宋体"/>
          <w:sz w:val="32"/>
          <w:szCs w:val="32"/>
        </w:rPr>
        <w:t>具有较强专业能力。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五</w:t>
      </w:r>
      <w:r>
        <w:rPr>
          <w:rFonts w:hint="eastAsia" w:ascii="宋体" w:hAnsi="宋体" w:eastAsia="宋体" w:cs="宋体"/>
          <w:sz w:val="32"/>
          <w:szCs w:val="32"/>
        </w:rPr>
        <w:t>、招聘条件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（一）应聘人员应具备以下基本条件：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1.具有中华人民共和国国籍；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2.遵纪守法，品行端正，具有良好的职业道德；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3.具有履行岗位职责所需的文化程度、知识、能力或技能；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4.身心健康，热爱拟招聘岗位工作；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5.符合岗位所需的其他条件。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（二）有下列情形之一的不得应聘：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1.刑事处罚期限未满或者涉嫌违法犯罪正在接受调查的人员；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2.尚未解除党纪、政纪处分或正在接受纪律审查的人员；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3.国家规定曾在公务员招录、事业单位公开招聘考试中被认定有舞弊等严重违反招聘纪律行为，5年内不得参加本省内各级事业单位公开招聘的人员；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4.国家和省另有规定不得应聘到事业单位的人员。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六、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招聘流程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（一）公布招聘信息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本方案发布在河南省医学科学院（网址：</w:t>
      </w:r>
      <w:r>
        <w:rPr>
          <w:rFonts w:hint="eastAsia" w:ascii="宋体" w:hAnsi="宋体" w:eastAsia="宋体" w:cs="宋体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color w:val="auto"/>
          <w:sz w:val="32"/>
          <w:szCs w:val="32"/>
          <w:u w:val="none"/>
          <w:lang w:val="en-US" w:eastAsia="zh-CN"/>
        </w:rPr>
        <w:instrText xml:space="preserve"> HYPERLINK "http://8.148.6.221/）网站。发布时间为2024年3月25日至2024年4月2日。" </w:instrText>
      </w:r>
      <w:r>
        <w:rPr>
          <w:rFonts w:hint="eastAsia" w:ascii="宋体" w:hAnsi="宋体" w:eastAsia="宋体" w:cs="宋体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16"/>
          <w:rFonts w:hint="eastAsia" w:ascii="宋体" w:hAnsi="宋体" w:eastAsia="宋体" w:cs="宋体"/>
          <w:color w:val="auto"/>
          <w:sz w:val="32"/>
          <w:szCs w:val="32"/>
          <w:u w:val="none"/>
          <w:lang w:val="en-US" w:eastAsia="zh-CN"/>
        </w:rPr>
        <w:t>http://8.148.6.221/）网站，发布时间为2024年5月16日至2024年6月8日。</w:t>
      </w:r>
      <w:r>
        <w:rPr>
          <w:rFonts w:hint="eastAsia" w:ascii="宋体" w:hAnsi="宋体" w:eastAsia="宋体" w:cs="宋体"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（二）网上报名和资格初审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1.报名时间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：2024年6月5日至2024年6月8日18:00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（逾期不再受理）。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2.报名方式：本次招聘采用网上报名方式进行。应聘人员请将报名材料发送至邮箱。应聘人员每人只能选报一个岗位。邮箱：hnsszjks@163.com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3.报名需提交资料：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(1)应聘人员报名表（见附件2）；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(2)身份证(其他证件)、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自本科起至最高学历学位证书、专业技术职务证书等；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(3)近三年来代表性学术成果（论文、著作、项目、奖项、专利）证明材料扫描件（PDF格式）；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(4)应聘者认为必要提交的相关证明材料扫描件（PDF格式）。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(5)需将以上资料进行扫描（PDF文件），并压缩打包以“专业名称+姓名”进行命名，在报名时上传。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4.资格初审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对网上报名人员进行线上资格初审。根据岗位要求进行简历筛选及资格初审，通过资格初审的人员进入招聘下一环节。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资格审查贯穿招聘全过程，招聘任一环节一旦查实应聘人员资格不符及条件作假等情况，随即取消应聘资格，由此产生的一切后果由个人承担。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（三）面试</w:t>
      </w:r>
    </w:p>
    <w:p>
      <w:pPr>
        <w:ind w:firstLine="640" w:firstLineChars="20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面试主要考察应聘人员的综合素质、专业水平和工作能力。面试采取半结构化方式进行，包括个人情况介绍（此环节考生不报个人姓名及其他个人身份信息）、回答固定问题和评委提问，面试时间20分钟，满分为100分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，面试成绩低于60分的，将不予聘用。面试过程全程录像。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考生面试成绩及参加体检人员名单于面试结束后当场宣布。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（四）体检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体检人员名单按照各招聘岗位人数1︰1的比例，从高分到低分确定。体检标准参照《公务员录用体检通用标准》。体检对象放弃体检或因体检不合格出现缺额时，按总成绩由高分到低分依次递补。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（五）公示</w:t>
      </w:r>
    </w:p>
    <w:p>
      <w:pPr>
        <w:ind w:firstLine="640" w:firstLineChars="20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体检合格人员即为拟聘用人员。拟聘用人员名单在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河南省医学科学院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网站上公示，公示时间为7个工作日。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七、聘用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经公示无异议的聘用人员，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签订劳动合同及</w:t>
      </w:r>
      <w:r>
        <w:rPr>
          <w:rFonts w:hint="eastAsia" w:ascii="宋体" w:hAnsi="宋体" w:eastAsia="宋体" w:cs="宋体"/>
          <w:sz w:val="32"/>
          <w:szCs w:val="32"/>
        </w:rPr>
        <w:t>办理相关手续。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八、纪律与监督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河南省医学科学院</w:t>
      </w:r>
      <w:r>
        <w:rPr>
          <w:rFonts w:hint="eastAsia" w:ascii="宋体" w:hAnsi="宋体" w:eastAsia="宋体" w:cs="宋体"/>
          <w:sz w:val="32"/>
          <w:szCs w:val="32"/>
        </w:rPr>
        <w:t>院纪检监察部门负责整个公开招聘工作的监督检查，对举报和申诉进行调查查处。对弄虚作假，在考核过程中作弊的应聘人员，一经查实，将取消其应聘资格。对违反公开招聘纪律的工作人员，视情节轻重，给予相应处理。</w:t>
      </w:r>
    </w:p>
    <w:p>
      <w:pPr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咨询电话：0371-61266698（生殖健康所）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监督电话：0371-61266619（院纪检监察部门）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未尽事宜，由</w:t>
      </w:r>
      <w:r>
        <w:rPr>
          <w:rFonts w:hint="eastAsia" w:ascii="宋体" w:hAnsi="宋体" w:eastAsia="宋体" w:cs="宋体"/>
          <w:sz w:val="32"/>
          <w:szCs w:val="32"/>
        </w:rPr>
        <w:t>河南省医学科学院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生殖健康研究所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/出生缺陷预防重点实验室负责解释。</w:t>
      </w: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>
      <w:pPr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附件：1. 河南省医学科学院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生殖健康研究所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/出生缺陷预防重点实验室</w:t>
      </w:r>
      <w:r>
        <w:rPr>
          <w:rFonts w:hint="eastAsia" w:ascii="宋体" w:hAnsi="宋体" w:eastAsia="宋体" w:cs="宋体"/>
          <w:sz w:val="32"/>
          <w:szCs w:val="32"/>
        </w:rPr>
        <w:t>2024年招聘岗位需求表</w:t>
      </w:r>
    </w:p>
    <w:p>
      <w:pPr>
        <w:ind w:firstLine="1600" w:firstLineChars="5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2.河南省医学科学院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生殖健康研究所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/出生缺陷预防重点实验室</w:t>
      </w:r>
      <w:r>
        <w:rPr>
          <w:rFonts w:hint="eastAsia" w:ascii="宋体" w:hAnsi="宋体" w:eastAsia="宋体" w:cs="宋体"/>
          <w:sz w:val="32"/>
          <w:szCs w:val="32"/>
        </w:rPr>
        <w:t>应聘人员报名表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ind w:firstLine="5120" w:firstLineChars="1600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</w:p>
    <w:p>
      <w:pPr>
        <w:ind w:firstLine="5120" w:firstLineChars="1600"/>
        <w:rPr>
          <w:rFonts w:hint="eastAsia" w:ascii="宋体" w:hAnsi="宋体" w:eastAsia="宋体" w:cs="宋体"/>
          <w:sz w:val="32"/>
          <w:szCs w:val="32"/>
        </w:rPr>
      </w:pPr>
    </w:p>
    <w:p>
      <w:pPr>
        <w:ind w:firstLine="5120" w:firstLineChars="1600"/>
        <w:rPr>
          <w:rFonts w:hint="eastAsia" w:ascii="宋体" w:hAnsi="宋体" w:eastAsia="宋体" w:cs="宋体"/>
          <w:sz w:val="32"/>
          <w:szCs w:val="32"/>
        </w:rPr>
      </w:pPr>
    </w:p>
    <w:p>
      <w:pPr>
        <w:ind w:firstLine="5120" w:firstLineChars="1600"/>
        <w:rPr>
          <w:rFonts w:hint="eastAsia" w:ascii="宋体" w:hAnsi="宋体" w:eastAsia="宋体" w:cs="宋体"/>
          <w:sz w:val="32"/>
          <w:szCs w:val="32"/>
        </w:rPr>
      </w:pPr>
    </w:p>
    <w:p>
      <w:pPr>
        <w:ind w:firstLine="5120" w:firstLineChars="1600"/>
        <w:rPr>
          <w:rFonts w:hint="eastAsia" w:ascii="宋体" w:hAnsi="宋体" w:eastAsia="宋体" w:cs="宋体"/>
          <w:sz w:val="32"/>
          <w:szCs w:val="32"/>
        </w:rPr>
      </w:pPr>
    </w:p>
    <w:p>
      <w:pPr>
        <w:ind w:firstLine="5120" w:firstLineChars="1600"/>
        <w:rPr>
          <w:rFonts w:hint="eastAsia" w:ascii="宋体" w:hAnsi="宋体" w:eastAsia="宋体" w:cs="宋体"/>
          <w:sz w:val="32"/>
          <w:szCs w:val="32"/>
        </w:rPr>
      </w:pPr>
    </w:p>
    <w:p>
      <w:pPr>
        <w:widowControl/>
        <w:jc w:val="left"/>
        <w:textAlignment w:val="center"/>
        <w:rPr>
          <w:rFonts w:hint="eastAsia" w:ascii="宋体" w:hAnsi="宋体" w:eastAsia="宋体" w:cs="宋体"/>
          <w:color w:val="000000"/>
          <w:kern w:val="0"/>
          <w:sz w:val="56"/>
          <w:szCs w:val="56"/>
          <w:lang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附件1</w:t>
      </w:r>
      <w:bookmarkStart w:id="0" w:name="_GoBack"/>
      <w:bookmarkEnd w:id="0"/>
    </w:p>
    <w:p>
      <w:pPr>
        <w:rPr>
          <w:rFonts w:hint="eastAsia" w:ascii="宋体" w:hAnsi="宋体" w:eastAsia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生殖健康研究所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/出生缺陷预防重点实验室</w:t>
      </w:r>
      <w:r>
        <w:rPr>
          <w:rFonts w:hint="eastAsia" w:ascii="宋体" w:hAnsi="宋体" w:eastAsia="宋体" w:cs="宋体"/>
          <w:sz w:val="28"/>
          <w:szCs w:val="28"/>
        </w:rPr>
        <w:t>2024年招聘岗位需求表</w:t>
      </w:r>
    </w:p>
    <w:tbl>
      <w:tblPr>
        <w:tblStyle w:val="1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3884"/>
        <w:gridCol w:w="1337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38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专业</w:t>
            </w:r>
          </w:p>
        </w:tc>
        <w:tc>
          <w:tcPr>
            <w:tcW w:w="13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需求人数</w:t>
            </w:r>
          </w:p>
        </w:tc>
        <w:tc>
          <w:tcPr>
            <w:tcW w:w="22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8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生殖与实验动物学相关专业</w:t>
            </w:r>
          </w:p>
        </w:tc>
        <w:tc>
          <w:tcPr>
            <w:tcW w:w="13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2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8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遗传学与分子生物学相关专业</w:t>
            </w:r>
          </w:p>
        </w:tc>
        <w:tc>
          <w:tcPr>
            <w:tcW w:w="13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2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8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流行病与卫生统计学相关专业</w:t>
            </w:r>
          </w:p>
        </w:tc>
        <w:tc>
          <w:tcPr>
            <w:tcW w:w="13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2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8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生物信息与大数据相关专业</w:t>
            </w:r>
          </w:p>
        </w:tc>
        <w:tc>
          <w:tcPr>
            <w:tcW w:w="13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硕士研究生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388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财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会专业</w:t>
            </w:r>
          </w:p>
        </w:tc>
        <w:tc>
          <w:tcPr>
            <w:tcW w:w="13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2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  <w:t>本科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133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26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-</w:t>
            </w:r>
          </w:p>
        </w:tc>
      </w:tr>
    </w:tbl>
    <w:p>
      <w:pPr>
        <w:ind w:firstLine="5120" w:firstLineChars="1600"/>
        <w:rPr>
          <w:rFonts w:hint="eastAsia" w:ascii="宋体" w:hAnsi="宋体" w:eastAsia="宋体" w:cs="宋体"/>
          <w:sz w:val="32"/>
          <w:szCs w:val="32"/>
        </w:rPr>
      </w:pPr>
    </w:p>
    <w:p>
      <w:pPr>
        <w:ind w:firstLine="5120" w:firstLineChars="1600"/>
        <w:rPr>
          <w:rFonts w:hint="eastAsia" w:ascii="宋体" w:hAnsi="宋体" w:eastAsia="宋体" w:cs="宋体"/>
          <w:sz w:val="32"/>
          <w:szCs w:val="32"/>
        </w:rPr>
      </w:pPr>
    </w:p>
    <w:p>
      <w:pPr>
        <w:ind w:firstLine="5120" w:firstLineChars="1600"/>
        <w:jc w:val="left"/>
        <w:rPr>
          <w:rFonts w:hint="eastAsia" w:ascii="宋体" w:hAnsi="宋体" w:eastAsia="宋体" w:cs="宋体"/>
          <w:sz w:val="32"/>
          <w:szCs w:val="32"/>
        </w:rPr>
        <w:sectPr>
          <w:pgSz w:w="11906" w:h="16838"/>
          <w:pgMar w:top="1440" w:right="1803" w:bottom="1440" w:left="1803" w:header="851" w:footer="992" w:gutter="0"/>
          <w:cols w:space="0" w:num="1"/>
          <w:docGrid w:type="lines" w:linePitch="319" w:charSpace="0"/>
        </w:sectPr>
      </w:pPr>
    </w:p>
    <w:p>
      <w:pPr>
        <w:spacing w:line="40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附件2</w:t>
      </w:r>
    </w:p>
    <w:p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生殖健康研究所/出生缺陷预防重点实验室应聘人员报名表</w:t>
      </w:r>
    </w:p>
    <w:p>
      <w:pPr>
        <w:spacing w:line="36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tbl>
      <w:tblPr>
        <w:tblStyle w:val="13"/>
        <w:tblW w:w="101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678"/>
        <w:gridCol w:w="1071"/>
        <w:gridCol w:w="668"/>
        <w:gridCol w:w="720"/>
        <w:gridCol w:w="1163"/>
        <w:gridCol w:w="1409"/>
        <w:gridCol w:w="1191"/>
        <w:gridCol w:w="777"/>
        <w:gridCol w:w="573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0167" w:type="dxa"/>
            <w:gridSpan w:val="11"/>
            <w:tcBorders>
              <w:bottom w:val="single" w:color="auto" w:sz="4" w:space="0"/>
            </w:tcBorders>
            <w:shd w:val="clear" w:color="auto" w:fill="E0E0E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一、申请人基本信息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atLeast"/>
          <w:jc w:val="center"/>
        </w:trPr>
        <w:tc>
          <w:tcPr>
            <w:tcW w:w="1104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姓名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68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出生年月</w:t>
            </w:r>
          </w:p>
        </w:tc>
        <w:tc>
          <w:tcPr>
            <w:tcW w:w="1409" w:type="dxa"/>
            <w:vAlign w:val="center"/>
          </w:tcPr>
          <w:p>
            <w:pPr>
              <w:wordWrap w:val="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籍贯</w:t>
            </w:r>
          </w:p>
        </w:tc>
        <w:tc>
          <w:tcPr>
            <w:tcW w:w="135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1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本人照片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职称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政治面貌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身份证号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7" w:hRule="atLeast"/>
          <w:jc w:val="center"/>
        </w:trPr>
        <w:tc>
          <w:tcPr>
            <w:tcW w:w="110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学历</w:t>
            </w: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学位</w:t>
            </w:r>
          </w:p>
        </w:tc>
        <w:tc>
          <w:tcPr>
            <w:tcW w:w="107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所学专业</w:t>
            </w:r>
          </w:p>
        </w:tc>
        <w:tc>
          <w:tcPr>
            <w:tcW w:w="116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9" w:type="dxa"/>
            <w:vAlign w:val="center"/>
          </w:tcPr>
          <w:p>
            <w:pPr>
              <w:ind w:left="12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导师姓名</w:t>
            </w:r>
          </w:p>
        </w:tc>
        <w:tc>
          <w:tcPr>
            <w:tcW w:w="2541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91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110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8"/>
              </w:rPr>
            </w:pPr>
            <w:r>
              <w:rPr>
                <w:rFonts w:hint="eastAsia" w:ascii="宋体" w:hAnsi="宋体" w:eastAsia="宋体" w:cs="宋体"/>
                <w:spacing w:val="-8"/>
              </w:rPr>
              <w:t>婚姻状况</w:t>
            </w:r>
          </w:p>
        </w:tc>
        <w:tc>
          <w:tcPr>
            <w:tcW w:w="107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8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健康状况</w:t>
            </w:r>
          </w:p>
        </w:tc>
        <w:tc>
          <w:tcPr>
            <w:tcW w:w="1163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40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研究方向</w:t>
            </w:r>
          </w:p>
        </w:tc>
        <w:tc>
          <w:tcPr>
            <w:tcW w:w="11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493"/>
              </w:tabs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联系电话</w:t>
            </w:r>
          </w:p>
        </w:tc>
        <w:tc>
          <w:tcPr>
            <w:tcW w:w="149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0167" w:type="dxa"/>
            <w:gridSpan w:val="11"/>
            <w:shd w:val="clear" w:color="auto" w:fill="E0E0E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18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二、学习及工作简历（自高中起）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26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</w:t>
            </w: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习</w:t>
            </w: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经</w:t>
            </w: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历</w:t>
            </w:r>
          </w:p>
        </w:tc>
        <w:tc>
          <w:tcPr>
            <w:tcW w:w="174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起止时间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所   在   学   校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  业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学历、学位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—     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—     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—     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—     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26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作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简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历</w:t>
            </w:r>
          </w:p>
        </w:tc>
        <w:tc>
          <w:tcPr>
            <w:tcW w:w="174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起止时间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所   在   单   位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从事专业</w:t>
            </w: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职称、职务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—     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—     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426" w:type="dxa"/>
            <w:vMerge w:val="continue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1749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—     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206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217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英语等级</w:t>
            </w:r>
          </w:p>
        </w:tc>
        <w:tc>
          <w:tcPr>
            <w:tcW w:w="7992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217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发表论文、论著、开展科研课题情况</w:t>
            </w:r>
          </w:p>
        </w:tc>
        <w:tc>
          <w:tcPr>
            <w:tcW w:w="7992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217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个人专业特长介绍</w:t>
            </w:r>
          </w:p>
        </w:tc>
        <w:tc>
          <w:tcPr>
            <w:tcW w:w="7992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10167" w:type="dxa"/>
            <w:gridSpan w:val="11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个人声明：本人保证所提交信息的真实性、合法性，承担因填写不实而产生的一切后果。</w:t>
            </w:r>
          </w:p>
          <w:p>
            <w:pPr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firstLine="6615" w:firstLineChars="3150"/>
              <w:rPr>
                <w:rFonts w:hint="eastAsia" w:ascii="宋体" w:hAnsi="宋体" w:eastAsia="宋体" w:cs="宋体"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本人签名（打上即可）：</w:t>
            </w:r>
            <w:r>
              <w:rPr>
                <w:rFonts w:hint="eastAsia" w:ascii="宋体" w:hAnsi="宋体" w:eastAsia="宋体" w:cs="宋体"/>
                <w:szCs w:val="21"/>
                <w:u w:val="single"/>
              </w:rPr>
              <w:t xml:space="preserve">                           </w:t>
            </w:r>
          </w:p>
        </w:tc>
      </w:tr>
    </w:tbl>
    <w:p>
      <w:pPr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注：无工作经历可不填写</w:t>
      </w:r>
    </w:p>
    <w:sectPr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JhMzI4NGQ1YTU1OTdlYzliNTE3NzQyN2U2MWU1NGUifQ=="/>
  </w:docVars>
  <w:rsids>
    <w:rsidRoot w:val="00340BD0"/>
    <w:rsid w:val="00191378"/>
    <w:rsid w:val="002C4210"/>
    <w:rsid w:val="00340BD0"/>
    <w:rsid w:val="00350C00"/>
    <w:rsid w:val="004C74D7"/>
    <w:rsid w:val="004E0EA5"/>
    <w:rsid w:val="00562178"/>
    <w:rsid w:val="007140D8"/>
    <w:rsid w:val="00740E85"/>
    <w:rsid w:val="009A1D61"/>
    <w:rsid w:val="009F12BA"/>
    <w:rsid w:val="00B61841"/>
    <w:rsid w:val="00E03973"/>
    <w:rsid w:val="00FD41E7"/>
    <w:rsid w:val="04D67224"/>
    <w:rsid w:val="0FF7F681"/>
    <w:rsid w:val="12191D1F"/>
    <w:rsid w:val="14344016"/>
    <w:rsid w:val="293370E7"/>
    <w:rsid w:val="2C1350B3"/>
    <w:rsid w:val="2EFD3F4D"/>
    <w:rsid w:val="3DBE92FF"/>
    <w:rsid w:val="437139C6"/>
    <w:rsid w:val="4AD46A76"/>
    <w:rsid w:val="57AB3F6D"/>
    <w:rsid w:val="5CE40D19"/>
    <w:rsid w:val="60BA6EB0"/>
    <w:rsid w:val="66F7B0E5"/>
    <w:rsid w:val="6FFFC106"/>
    <w:rsid w:val="77A7F507"/>
    <w:rsid w:val="77EB3253"/>
    <w:rsid w:val="77FE065F"/>
    <w:rsid w:val="79BB33F3"/>
    <w:rsid w:val="7DF703C3"/>
    <w:rsid w:val="7DFE9822"/>
    <w:rsid w:val="7F5F4121"/>
    <w:rsid w:val="7F7490E7"/>
    <w:rsid w:val="7FC3DAE3"/>
    <w:rsid w:val="8EFDBDDF"/>
    <w:rsid w:val="A5FD22AF"/>
    <w:rsid w:val="BFCF0128"/>
    <w:rsid w:val="C57F5B6D"/>
    <w:rsid w:val="C9FF5246"/>
    <w:rsid w:val="CFDF1EFF"/>
    <w:rsid w:val="DBD9910B"/>
    <w:rsid w:val="DDFB94D6"/>
    <w:rsid w:val="DEAB06BF"/>
    <w:rsid w:val="DFFF6E34"/>
    <w:rsid w:val="E7776CB5"/>
    <w:rsid w:val="E7EEA211"/>
    <w:rsid w:val="E9FFA453"/>
    <w:rsid w:val="EDFF5893"/>
    <w:rsid w:val="EEFFBF65"/>
    <w:rsid w:val="F7573C19"/>
    <w:rsid w:val="F7FF02F1"/>
    <w:rsid w:val="FFFF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autoRedefine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6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semiHidden/>
    <w:unhideWhenUsed/>
    <w:qFormat/>
    <w:uiPriority w:val="99"/>
    <w:rPr>
      <w:color w:val="0000FF"/>
      <w:u w:val="single"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autoRedefine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autoRedefine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5"/>
    <w:link w:val="7"/>
    <w:autoRedefine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1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31">
    <w:name w:val="明显强调1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autoRedefine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明显参考1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font01"/>
    <w:basedOn w:val="15"/>
    <w:qFormat/>
    <w:uiPriority w:val="0"/>
    <w:rPr>
      <w:rFonts w:hint="eastAsia" w:ascii="宋体" w:hAnsi="宋体" w:eastAsia="宋体" w:cs="宋体"/>
      <w:color w:val="000000"/>
      <w:sz w:val="40"/>
      <w:szCs w:val="40"/>
      <w:u w:val="none"/>
    </w:rPr>
  </w:style>
  <w:style w:type="character" w:customStyle="1" w:styleId="36">
    <w:name w:val="font11"/>
    <w:basedOn w:val="15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2465</Words>
  <Characters>2610</Characters>
  <Lines>34</Lines>
  <Paragraphs>9</Paragraphs>
  <TotalTime>11</TotalTime>
  <ScaleCrop>false</ScaleCrop>
  <LinksUpToDate>false</LinksUpToDate>
  <CharactersWithSpaces>2731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2024-03-22T10:38:00Z</dcterms:created>
  <dc:creator>杨 陈</dc:creator>
  <cp:lastModifiedBy>美猴王</cp:lastModifiedBy>
  <cp:lastPrinted>2024-03-24T15:24:00Z</cp:lastPrinted>
  <dcterms:modified xsi:type="dcterms:W3CDTF">2024-05-24T00:14:15Z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126DD3AEDAFF49948AD6CC5F82F8B723_13</vt:lpwstr>
  </property>
</Properties>
</file>